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4E51EA">
        <w:rPr>
          <w:rFonts w:asciiTheme="majorHAnsi" w:hAnsiTheme="majorHAnsi"/>
          <w:b/>
          <w:sz w:val="24"/>
          <w:szCs w:val="24"/>
          <w:u w:val="single"/>
        </w:rPr>
        <w:t>6</w:t>
      </w:r>
      <w:r w:rsidR="00B37C3C">
        <w:rPr>
          <w:rFonts w:asciiTheme="majorHAnsi" w:hAnsiTheme="majorHAnsi"/>
          <w:b/>
          <w:sz w:val="24"/>
          <w:szCs w:val="24"/>
          <w:u w:val="single"/>
        </w:rPr>
        <w:t>2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B37C3C" w:rsidP="001930CC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Concede favores aos funcionários chefes de família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EC42DE">
      <w:pPr>
        <w:spacing w:after="0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1930CC">
        <w:rPr>
          <w:rFonts w:asciiTheme="majorHAnsi" w:hAnsiTheme="majorHAnsi"/>
        </w:rPr>
        <w:t>usando da</w:t>
      </w:r>
      <w:r w:rsidR="00B37C3C">
        <w:rPr>
          <w:rFonts w:asciiTheme="majorHAnsi" w:hAnsiTheme="majorHAnsi"/>
        </w:rPr>
        <w:t>s</w:t>
      </w:r>
      <w:r w:rsidR="001930CC">
        <w:rPr>
          <w:rFonts w:asciiTheme="majorHAnsi" w:hAnsiTheme="majorHAnsi"/>
        </w:rPr>
        <w:t xml:space="preserve"> atribuiç</w:t>
      </w:r>
      <w:r w:rsidR="00B37C3C">
        <w:rPr>
          <w:rFonts w:asciiTheme="majorHAnsi" w:hAnsiTheme="majorHAnsi"/>
        </w:rPr>
        <w:t>ões</w:t>
      </w:r>
      <w:r w:rsidR="001930CC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1930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B37C3C">
        <w:rPr>
          <w:rFonts w:asciiTheme="majorHAnsi" w:hAnsiTheme="majorHAnsi"/>
        </w:rPr>
        <w:t>Ao funcionário que for chefe de família, conceder-se-á, mensalmente, um abono de 7% sobre seu vencimento ou remuneração, por filho menor de 18 anos.</w:t>
      </w:r>
    </w:p>
    <w:p w:rsidR="00B37C3C" w:rsidRDefault="00B37C3C" w:rsidP="001930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Parágrafo 1º </w:t>
      </w:r>
      <w:r>
        <w:rPr>
          <w:rFonts w:asciiTheme="majorHAnsi" w:hAnsiTheme="majorHAnsi"/>
        </w:rPr>
        <w:t>- Esta concessão só será feita ao funcionário que tiver mais de dois anos de exercício.</w:t>
      </w:r>
    </w:p>
    <w:p w:rsidR="00B37C3C" w:rsidRPr="00B37C3C" w:rsidRDefault="00B37C3C" w:rsidP="001930CC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B37C3C">
        <w:rPr>
          <w:rFonts w:asciiTheme="majorHAnsi" w:hAnsiTheme="majorHAnsi"/>
          <w:b/>
        </w:rPr>
        <w:t xml:space="preserve">Parágrafo </w:t>
      </w:r>
      <w:r>
        <w:rPr>
          <w:rFonts w:asciiTheme="majorHAnsi" w:hAnsiTheme="majorHAnsi"/>
          <w:b/>
        </w:rPr>
        <w:t>2</w:t>
      </w:r>
      <w:r w:rsidRPr="00B37C3C">
        <w:rPr>
          <w:rFonts w:asciiTheme="majorHAnsi" w:hAnsiTheme="majorHAnsi"/>
          <w:b/>
        </w:rPr>
        <w:t xml:space="preserve">º </w:t>
      </w:r>
      <w:r w:rsidRPr="00B37C3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 condição do parágrafo primeiro não será exigida do servidor chefe de família numerosa (artigo 37 do Decreto-Lei nº 3.200, de 19 de abril de 1941), bem como o mínimo de abono não poderá ser, neste caso, inferior ao fixado no artigo 28 do citado Decreto-Lei.</w:t>
      </w:r>
    </w:p>
    <w:p w:rsidR="00B37C3C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37C3C">
        <w:rPr>
          <w:rFonts w:asciiTheme="majorHAnsi" w:hAnsiTheme="majorHAnsi"/>
        </w:rPr>
        <w:t xml:space="preserve">A funcionária viúva e a que tiver marido inválido </w:t>
      </w:r>
      <w:proofErr w:type="gramStart"/>
      <w:r w:rsidR="00B37C3C">
        <w:rPr>
          <w:rFonts w:asciiTheme="majorHAnsi" w:hAnsiTheme="majorHAnsi"/>
        </w:rPr>
        <w:t>terão</w:t>
      </w:r>
      <w:proofErr w:type="gramEnd"/>
      <w:r w:rsidR="00B37C3C">
        <w:rPr>
          <w:rFonts w:asciiTheme="majorHAnsi" w:hAnsiTheme="majorHAnsi"/>
        </w:rPr>
        <w:t xml:space="preserve"> direito ao adicional a que se refere o artigo anterior.</w:t>
      </w:r>
    </w:p>
    <w:p w:rsidR="00B37C3C" w:rsidRDefault="00B37C3C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Parágrafo Único</w:t>
      </w:r>
      <w:r w:rsidRPr="00B37C3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– A prova de viuvez se fará por atestado de óbito e a invalidez por meio de inspeção de junta médica designada pelo Prefeito.</w:t>
      </w:r>
    </w:p>
    <w:p w:rsidR="00B37C3C" w:rsidRDefault="00B37C3C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>- Os funcionários, para terem direito de receberem os adicionais a que se refere o artigo 1º, deverão requerer ao Prefeito, juntando certidão de nascimento dos filhos e atestado de vida dos mesmos, este último fornecido pela Delegacia de Polícia local.</w:t>
      </w:r>
    </w:p>
    <w:p w:rsidR="00B37C3C" w:rsidRDefault="00EC42DE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C42DE">
        <w:rPr>
          <w:rFonts w:asciiTheme="majorHAnsi" w:hAnsiTheme="majorHAnsi"/>
          <w:b/>
        </w:rPr>
        <w:t xml:space="preserve">Art. 4º </w:t>
      </w:r>
      <w:r>
        <w:rPr>
          <w:rFonts w:asciiTheme="majorHAnsi" w:hAnsiTheme="majorHAnsi"/>
        </w:rPr>
        <w:t>- A concessão dos favores referidos neste Decreto-Lei far-se-á a partir da data em que o requerimento der entrada na Prefeitura, acompanhado das provas exigidas.</w:t>
      </w:r>
    </w:p>
    <w:p w:rsidR="00EC42DE" w:rsidRDefault="00EC42DE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5º </w:t>
      </w:r>
      <w:r>
        <w:rPr>
          <w:rFonts w:asciiTheme="majorHAnsi" w:hAnsiTheme="majorHAnsi"/>
        </w:rPr>
        <w:t>- Para os efeitos da aposentadoria, serão computados os adicionais que o funcionário estiver percebendo em virtude deste Decreto-Lei.</w:t>
      </w:r>
    </w:p>
    <w:p w:rsidR="00EC42DE" w:rsidRPr="00EC42DE" w:rsidRDefault="00EC42DE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Parágrafo Único</w:t>
      </w:r>
      <w:r w:rsidRPr="00EC42D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– Os adicionais irão sendo descontados á medida que os filhos do funcionário forem atingindo a idade a que se refere o artigo 1º.</w:t>
      </w:r>
    </w:p>
    <w:p w:rsidR="001930CC" w:rsidRDefault="00EC42DE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6º </w:t>
      </w:r>
      <w:r>
        <w:rPr>
          <w:rFonts w:asciiTheme="majorHAnsi" w:hAnsiTheme="majorHAnsi"/>
        </w:rPr>
        <w:t xml:space="preserve">- </w:t>
      </w:r>
      <w:r w:rsidR="001930CC">
        <w:rPr>
          <w:rFonts w:asciiTheme="majorHAnsi" w:hAnsiTheme="majorHAnsi"/>
        </w:rPr>
        <w:t xml:space="preserve">Para atender a despesa a que se </w:t>
      </w:r>
      <w:proofErr w:type="gramStart"/>
      <w:r w:rsidR="001930CC">
        <w:rPr>
          <w:rFonts w:asciiTheme="majorHAnsi" w:hAnsiTheme="majorHAnsi"/>
        </w:rPr>
        <w:t>refere</w:t>
      </w:r>
      <w:proofErr w:type="gramEnd"/>
      <w:r w:rsidR="001930CC">
        <w:rPr>
          <w:rFonts w:asciiTheme="majorHAnsi" w:hAnsiTheme="majorHAnsi"/>
        </w:rPr>
        <w:t xml:space="preserve"> o</w:t>
      </w:r>
      <w:r>
        <w:rPr>
          <w:rFonts w:asciiTheme="majorHAnsi" w:hAnsiTheme="majorHAnsi"/>
        </w:rPr>
        <w:t>s</w:t>
      </w:r>
      <w:r w:rsidR="001930CC">
        <w:rPr>
          <w:rFonts w:asciiTheme="majorHAnsi" w:hAnsiTheme="majorHAnsi"/>
        </w:rPr>
        <w:t xml:space="preserve"> artigo</w:t>
      </w:r>
      <w:r>
        <w:rPr>
          <w:rFonts w:asciiTheme="majorHAnsi" w:hAnsiTheme="majorHAnsi"/>
        </w:rPr>
        <w:t>s</w:t>
      </w:r>
      <w:r w:rsidR="001930C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anteriores</w:t>
      </w:r>
      <w:r w:rsidR="001930CC">
        <w:rPr>
          <w:rFonts w:asciiTheme="majorHAnsi" w:hAnsiTheme="majorHAnsi"/>
        </w:rPr>
        <w:t>, fica aberto o crédito especial de CR$ 1</w:t>
      </w:r>
      <w:r>
        <w:rPr>
          <w:rFonts w:asciiTheme="majorHAnsi" w:hAnsiTheme="majorHAnsi"/>
        </w:rPr>
        <w:t>0</w:t>
      </w:r>
      <w:r w:rsidR="001930CC">
        <w:rPr>
          <w:rFonts w:asciiTheme="majorHAnsi" w:hAnsiTheme="majorHAnsi"/>
        </w:rPr>
        <w:t>.</w:t>
      </w:r>
      <w:r>
        <w:rPr>
          <w:rFonts w:asciiTheme="majorHAnsi" w:hAnsiTheme="majorHAnsi"/>
        </w:rPr>
        <w:t>794</w:t>
      </w:r>
      <w:r w:rsidR="001930CC">
        <w:rPr>
          <w:rFonts w:asciiTheme="majorHAnsi" w:hAnsiTheme="majorHAnsi"/>
        </w:rPr>
        <w:t>,00</w:t>
      </w:r>
      <w:r>
        <w:rPr>
          <w:rFonts w:asciiTheme="majorHAnsi" w:hAnsiTheme="majorHAnsi"/>
        </w:rPr>
        <w:t xml:space="preserve"> (dez mil setecentos e noventa e quatro cruzeiros)</w:t>
      </w:r>
      <w:r w:rsidR="001930CC">
        <w:rPr>
          <w:rFonts w:asciiTheme="majorHAnsi" w:hAnsiTheme="majorHAnsi"/>
        </w:rPr>
        <w:t>.</w:t>
      </w:r>
    </w:p>
    <w:p w:rsidR="0085319B" w:rsidRDefault="001930CC" w:rsidP="00871017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</w:t>
      </w:r>
      <w:r w:rsidR="00EC42DE">
        <w:rPr>
          <w:rFonts w:asciiTheme="majorHAnsi" w:hAnsiTheme="majorHAnsi"/>
          <w:b/>
        </w:rPr>
        <w:t>7º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este</w:t>
      </w:r>
      <w:r w:rsidR="001F6AB5">
        <w:rPr>
          <w:rFonts w:asciiTheme="majorHAnsi" w:hAnsiTheme="majorHAnsi"/>
        </w:rPr>
        <w:t xml:space="preserve"> Decreto-Lei em vigor </w:t>
      </w:r>
      <w:r w:rsidR="00EC42DE">
        <w:rPr>
          <w:rFonts w:asciiTheme="majorHAnsi" w:hAnsiTheme="majorHAnsi"/>
        </w:rPr>
        <w:t>a partir de 1º de janeiro de 1947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Default="00D7416D" w:rsidP="00EC42DE">
      <w:pPr>
        <w:spacing w:after="0"/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EC42DE">
        <w:rPr>
          <w:rFonts w:asciiTheme="majorHAnsi" w:hAnsiTheme="majorHAnsi"/>
        </w:rPr>
        <w:t>25</w:t>
      </w:r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4E51EA">
        <w:rPr>
          <w:rFonts w:asciiTheme="majorHAnsi" w:hAnsiTheme="majorHAnsi"/>
        </w:rPr>
        <w:t>setem</w:t>
      </w:r>
      <w:r w:rsidR="00542275">
        <w:rPr>
          <w:rFonts w:asciiTheme="majorHAnsi" w:hAnsiTheme="majorHAnsi"/>
        </w:rPr>
        <w:t>bro</w:t>
      </w:r>
      <w:r w:rsidR="0085319B">
        <w:rPr>
          <w:rFonts w:asciiTheme="majorHAnsi" w:hAnsiTheme="majorHAnsi"/>
        </w:rPr>
        <w:t xml:space="preserve"> de 194</w:t>
      </w:r>
      <w:r w:rsidR="004E51EA">
        <w:rPr>
          <w:rFonts w:asciiTheme="majorHAnsi" w:hAnsiTheme="majorHAnsi"/>
        </w:rPr>
        <w:t>7</w:t>
      </w:r>
      <w:r w:rsidRPr="009B4B00">
        <w:rPr>
          <w:rFonts w:asciiTheme="majorHAnsi" w:hAnsiTheme="majorHAnsi"/>
        </w:rPr>
        <w:t>.</w:t>
      </w:r>
    </w:p>
    <w:p w:rsidR="00EC42DE" w:rsidRPr="009B4B00" w:rsidRDefault="00EC42DE" w:rsidP="009B4B00">
      <w:pPr>
        <w:jc w:val="center"/>
        <w:rPr>
          <w:rFonts w:asciiTheme="majorHAnsi" w:hAnsiTheme="majorHAnsi"/>
        </w:rPr>
      </w:pPr>
    </w:p>
    <w:p w:rsidR="00C11860" w:rsidRPr="00EC42DE" w:rsidRDefault="004E51EA" w:rsidP="00EC42DE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EC42DE">
        <w:rPr>
          <w:rFonts w:asciiTheme="majorHAnsi" w:hAnsiTheme="majorHAnsi"/>
          <w:b/>
        </w:rPr>
        <w:t>João Pereira Pinto Carvalhal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EC42DE" w:rsidRPr="00C11860" w:rsidRDefault="00EC42DE" w:rsidP="00C11860">
      <w:pPr>
        <w:spacing w:after="0"/>
        <w:jc w:val="center"/>
        <w:rPr>
          <w:rFonts w:asciiTheme="majorHAnsi" w:hAnsiTheme="majorHAnsi"/>
        </w:rPr>
      </w:pPr>
    </w:p>
    <w:p w:rsidR="00C11860" w:rsidRPr="00EC42DE" w:rsidRDefault="00485C32" w:rsidP="00EC42DE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EC42DE">
        <w:rPr>
          <w:rFonts w:asciiTheme="majorHAnsi" w:hAnsiTheme="majorHAnsi"/>
          <w:b/>
        </w:rPr>
        <w:t>Alfredo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7FC"/>
    <w:multiLevelType w:val="hybridMultilevel"/>
    <w:tmpl w:val="6BD654D2"/>
    <w:lvl w:ilvl="0" w:tplc="FB048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9A62CE1"/>
    <w:multiLevelType w:val="hybridMultilevel"/>
    <w:tmpl w:val="D3D06502"/>
    <w:lvl w:ilvl="0" w:tplc="559826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7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3"/>
  </w:num>
  <w:num w:numId="8">
    <w:abstractNumId w:val="20"/>
  </w:num>
  <w:num w:numId="9">
    <w:abstractNumId w:val="2"/>
  </w:num>
  <w:num w:numId="10">
    <w:abstractNumId w:val="19"/>
  </w:num>
  <w:num w:numId="11">
    <w:abstractNumId w:val="11"/>
  </w:num>
  <w:num w:numId="12">
    <w:abstractNumId w:val="24"/>
  </w:num>
  <w:num w:numId="13">
    <w:abstractNumId w:val="26"/>
  </w:num>
  <w:num w:numId="14">
    <w:abstractNumId w:val="25"/>
  </w:num>
  <w:num w:numId="15">
    <w:abstractNumId w:val="21"/>
  </w:num>
  <w:num w:numId="16">
    <w:abstractNumId w:val="31"/>
  </w:num>
  <w:num w:numId="17">
    <w:abstractNumId w:val="29"/>
  </w:num>
  <w:num w:numId="18">
    <w:abstractNumId w:val="23"/>
  </w:num>
  <w:num w:numId="19">
    <w:abstractNumId w:val="18"/>
  </w:num>
  <w:num w:numId="20">
    <w:abstractNumId w:val="32"/>
  </w:num>
  <w:num w:numId="21">
    <w:abstractNumId w:val="22"/>
  </w:num>
  <w:num w:numId="22">
    <w:abstractNumId w:val="10"/>
  </w:num>
  <w:num w:numId="23">
    <w:abstractNumId w:val="6"/>
  </w:num>
  <w:num w:numId="24">
    <w:abstractNumId w:val="13"/>
  </w:num>
  <w:num w:numId="25">
    <w:abstractNumId w:val="12"/>
  </w:num>
  <w:num w:numId="26">
    <w:abstractNumId w:val="27"/>
  </w:num>
  <w:num w:numId="27">
    <w:abstractNumId w:val="3"/>
  </w:num>
  <w:num w:numId="28">
    <w:abstractNumId w:val="8"/>
  </w:num>
  <w:num w:numId="29">
    <w:abstractNumId w:val="15"/>
  </w:num>
  <w:num w:numId="30">
    <w:abstractNumId w:val="16"/>
  </w:num>
  <w:num w:numId="31">
    <w:abstractNumId w:val="30"/>
  </w:num>
  <w:num w:numId="32">
    <w:abstractNumId w:val="14"/>
  </w:num>
  <w:num w:numId="33">
    <w:abstractNumId w:val="1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168F8"/>
    <w:rsid w:val="0016381B"/>
    <w:rsid w:val="00173D17"/>
    <w:rsid w:val="001930CC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4E51EA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5319B"/>
    <w:rsid w:val="00861141"/>
    <w:rsid w:val="00864A8E"/>
    <w:rsid w:val="00871017"/>
    <w:rsid w:val="008A527A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07C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37C3C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2DE"/>
    <w:rsid w:val="00EC436C"/>
    <w:rsid w:val="00EC62F3"/>
    <w:rsid w:val="00ED0C55"/>
    <w:rsid w:val="00ED55D5"/>
    <w:rsid w:val="00EF4C33"/>
    <w:rsid w:val="00F260D3"/>
    <w:rsid w:val="00F3448A"/>
    <w:rsid w:val="00F532B1"/>
    <w:rsid w:val="00F55B8F"/>
    <w:rsid w:val="00F707A4"/>
    <w:rsid w:val="00F7607F"/>
    <w:rsid w:val="00F91C1A"/>
    <w:rsid w:val="00FA575D"/>
    <w:rsid w:val="00FB1C78"/>
    <w:rsid w:val="00FC1CA5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2012-01-18T16:25:00Z</dcterms:created>
  <dcterms:modified xsi:type="dcterms:W3CDTF">2012-01-18T16:25:00Z</dcterms:modified>
</cp:coreProperties>
</file>