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</w:t>
      </w:r>
      <w:r w:rsidR="00361DC4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361DC4" w:rsidP="00BC2ED2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Construção de Próprio Público Municipal</w:t>
      </w:r>
      <w:r w:rsidR="00166979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proofErr w:type="gramStart"/>
      <w:r w:rsidR="00CB06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decreta</w:t>
      </w:r>
      <w:proofErr w:type="gramEnd"/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o </w:t>
      </w:r>
      <w:proofErr w:type="gramStart"/>
      <w:r w:rsidR="00361DC4">
        <w:rPr>
          <w:rFonts w:asciiTheme="majorHAnsi" w:hAnsiTheme="majorHAnsi"/>
        </w:rPr>
        <w:t>Sr.</w:t>
      </w:r>
      <w:proofErr w:type="gramEnd"/>
      <w:r w:rsidR="00361DC4">
        <w:rPr>
          <w:rFonts w:asciiTheme="majorHAnsi" w:hAnsiTheme="majorHAnsi"/>
        </w:rPr>
        <w:t xml:space="preserve"> Prefeito Municipal de Itamonte autorizado a executar, mediante concorrência pública ou administrativa, no corrente exercício, após a demolição do prédio existente na praça da Bandeira, nesta cidade, onde funcionam as escolas reunidas locais, a construção de um outro prédio para funcionamento da Prefeitura e suas dependências.</w:t>
      </w:r>
    </w:p>
    <w:p w:rsidR="00361DC4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361DC4">
        <w:rPr>
          <w:rFonts w:asciiTheme="majorHAnsi" w:hAnsiTheme="majorHAnsi"/>
        </w:rPr>
        <w:t>As despesas com a execução das obras acima referidas correrão por conta da dotação própria constante no orçamento vigente, na importância de CR$ 65.000,00 (sessenta e cinco mil cruzeiros).</w:t>
      </w:r>
    </w:p>
    <w:p w:rsidR="00361DC4" w:rsidRPr="00361DC4" w:rsidRDefault="00361DC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>- E</w:t>
      </w:r>
      <w:r w:rsidRPr="00361DC4">
        <w:rPr>
          <w:rFonts w:asciiTheme="majorHAnsi" w:hAnsiTheme="majorHAnsi"/>
        </w:rPr>
        <w:t>sta Lei entrará em vigor</w:t>
      </w:r>
      <w:r>
        <w:rPr>
          <w:rFonts w:asciiTheme="majorHAnsi" w:hAnsiTheme="majorHAnsi"/>
        </w:rPr>
        <w:t xml:space="preserve"> na data de sua publicação, r</w:t>
      </w:r>
      <w:r w:rsidRPr="00361DC4">
        <w:rPr>
          <w:rFonts w:asciiTheme="majorHAnsi" w:hAnsiTheme="majorHAnsi"/>
        </w:rPr>
        <w:t>evogadas as disposições em contrário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361DC4">
        <w:rPr>
          <w:rFonts w:asciiTheme="majorHAnsi" w:hAnsiTheme="majorHAnsi"/>
        </w:rPr>
        <w:t>5</w:t>
      </w:r>
      <w:proofErr w:type="gramEnd"/>
      <w:r w:rsidR="00361DC4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361DC4">
        <w:rPr>
          <w:rFonts w:asciiTheme="majorHAnsi" w:hAnsiTheme="majorHAnsi"/>
        </w:rPr>
        <w:t>março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2ED2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2012-01-25T15:02:00Z</dcterms:created>
  <dcterms:modified xsi:type="dcterms:W3CDTF">2012-01-25T15:02:00Z</dcterms:modified>
</cp:coreProperties>
</file>